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05225"/>
            <wp:effectExtent l="0" t="0" r="6985" b="13335"/>
            <wp:docPr id="1" name="图片 1" descr="OPA4377运放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PA4377运放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OPA4377运放板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951230"/>
            <wp:effectExtent l="0" t="0" r="4445" b="8890"/>
            <wp:docPr id="2" name="图片 2" descr="前瞻电感支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前瞻电感支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前瞻电感支架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3672840"/>
            <wp:effectExtent l="0" t="0" r="3810" b="0"/>
            <wp:docPr id="3" name="图片 3" descr="VX2_25J%DOP_{_{9CHU0Z]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X2_25J%DOP_{_{9CHU0Z]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驱动板(单驱)适用于B车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2556510"/>
            <wp:effectExtent l="0" t="0" r="8255" b="3810"/>
            <wp:docPr id="4" name="图片 4" descr=")A~2V796]C[N7_DL51U}@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)A~2V796]C[N7_DL51U}@W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驱动板(</w:t>
      </w:r>
      <w:r>
        <w:rPr>
          <w:rFonts w:hint="eastAsia"/>
          <w:lang w:val="en-US" w:eastAsia="zh-CN"/>
        </w:rPr>
        <w:t>双</w:t>
      </w:r>
      <w:r>
        <w:rPr>
          <w:rFonts w:hint="default"/>
          <w:lang w:val="en-US" w:eastAsia="zh-CN"/>
        </w:rPr>
        <w:t>驱)适用于</w:t>
      </w:r>
      <w:r>
        <w:rPr>
          <w:rFonts w:hint="eastAsia"/>
          <w:lang w:val="en-US" w:eastAsia="zh-CN"/>
        </w:rPr>
        <w:t>C</w:t>
      </w:r>
      <w:r>
        <w:rPr>
          <w:rFonts w:hint="default"/>
          <w:lang w:val="en-US" w:eastAsia="zh-CN"/>
        </w:rPr>
        <w:t>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3622040"/>
            <wp:effectExtent l="0" t="0" r="2540" b="5080"/>
            <wp:docPr id="5" name="图片 5" descr="VO8E_}PYG@_V]Q}3QD5_D7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VO8E_}PYG@_V]Q}3QD5_D7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主板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TE4MGRhYWE0MjAyZWRjODMzMDlmYWQ4MmJmNjMifQ=="/>
  </w:docVars>
  <w:rsids>
    <w:rsidRoot w:val="00000000"/>
    <w:rsid w:val="4FB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2023-03-10T11:56:53Z</dcterms:created>
  <dc:creator>10273</dc:creator>
  <cp:lastModifiedBy>Siyu Peng</cp:lastModifiedBy>
  <dcterms:modified xsi:type="dcterms:W3CDTF">2023-03-10T11:59:28Z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84FD476D92EA4742BEA40467D02B755C</vt:lpwstr>
  </property>
</Properties>
</file>